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5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370"/>
        <w:gridCol w:w="765"/>
        <w:gridCol w:w="2040"/>
        <w:gridCol w:w="73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0350" w:type="dxa"/>
            <w:gridSpan w:val="6"/>
            <w:shd w:val="clear" w:color="auto" w:fill="F1F1F1" w:themeFill="background1" w:themeFillShade="F2"/>
          </w:tcPr>
          <w:p>
            <w:pPr>
              <w:spacing w:before="3" w:after="0" w:line="240" w:lineRule="atLeast"/>
              <w:jc w:val="center"/>
              <w:rPr>
                <w:rFonts w:asciiTheme="majorEastAsia" w:hAnsiTheme="majorEastAsia" w:eastAsiaTheme="majorEastAsia" w:cs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6434455" cy="919480"/>
                  <wp:effectExtent l="0" t="0" r="4445" b="13970"/>
                  <wp:docPr id="2" name="图片 2" descr="2019文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9文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45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eastAsia="zh-CN"/>
              </w:rPr>
              <w:t>EeIE201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  <w:lang w:eastAsia="zh-CN"/>
              </w:rPr>
              <w:t>商贸洽谈·采购对接会 - 买家请柬</w: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尊敬的买家，您好！</w: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   感谢您对“「第五届深圳国际智能装备产业博览会」暨「第八届深圳国际电子装备产业博览会」”(简称EeIE201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)的支持！EeIE201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的海内外知名智能装备展商将携众多行业首创或前列的新品、新技术亮相。为协助买家便捷高效寻找到对口的供应商，主办方将在展会期间举办商贸配对活动。</w: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125730</wp:posOffset>
                      </wp:positionV>
                      <wp:extent cx="361950" cy="1047750"/>
                      <wp:effectExtent l="12700" t="0" r="25400" b="2540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66210" y="2668270"/>
                                <a:ext cx="3619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展会信息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9.1pt;margin-top:9.9pt;height:82.5pt;width:28.5pt;z-index:251691008;v-text-anchor:middle;mso-width-relative:page;mso-height-relative:page;" fillcolor="#D99694 [1941]" filled="t" stroked="t" coordsize="21600,21600" o:gfxdata="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p8wy3WAAAACgEAAA8AAAAAAAAAAQAgAAAAIgAAAGRycy9kb3du&#10;cmV2LnhtbFBLAQIUABQAAAAIAIdO4kD5X8GBcwIAABoFAAAOAAAAAAAAAAEAIAAAACUBAABkcnMv&#10;ZTJvRG9jLnhtbFBLBQYAAAAABgAGAFkBAAAKBgAAAAA=&#10;">
                      <v:fill on="t" focussize="0,0"/>
                      <v:stroke weight="2pt" color="#D99694 [1941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展会信息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116840</wp:posOffset>
                      </wp:positionV>
                      <wp:extent cx="3171825" cy="1075690"/>
                      <wp:effectExtent l="9525" t="9525" r="19050" b="1968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5685" y="2677795"/>
                                <a:ext cx="3171825" cy="1075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展会时间：201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展会地点: 深圳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国际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会展中心（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宝安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）      展会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面积：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80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,000平方米（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1、2、3、4号馆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展商数量：近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Cs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1000+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0.3pt;margin-top:9.2pt;height:84.7pt;width:249.75pt;z-index:251670528;v-text-anchor:middle;mso-width-relative:page;mso-height-relative:page;" fillcolor="#F2F2F2 [3052]" filled="t" stroked="t" coordsize="21600,21600" o:gfxdata="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ixvao1gAAAAsBAAAPAAAAAAAA&#10;AAEAIAAAACIAAABkcnMvZG93bnJldi54bWxQSwECFAAUAAAACACHTuJA5kYyVYYCAAAEBQAADgAA&#10;AAAAAAABACAAAAAlAQAAZHJzL2Uyb0RvYy54bWxQSwUGAAAAAAYABgBZAQAAHQYAAAAA&#10;">
                      <v:fill on="t" focussize="0,0"/>
                      <v:stroke weight="1.5pt" color="#D99694 [1941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展会时间：201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</w:t>
                            </w:r>
                          </w:p>
                          <w:p>
                            <w:p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展会地点: 深圳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国际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会展中心（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宝安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      展会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面积：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80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,000平方米（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1、2、3、4号馆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spacing w:after="0" w:line="240" w:lineRule="atLeast"/>
                              <w:jc w:val="both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展商数量：近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1000+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142875</wp:posOffset>
                      </wp:positionV>
                      <wp:extent cx="3218815" cy="285750"/>
                      <wp:effectExtent l="5080" t="4445" r="14605" b="14605"/>
                      <wp:wrapNone/>
                      <wp:docPr id="8" name="单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3410" y="2623185"/>
                                <a:ext cx="3218815" cy="28575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color w:val="000000" w:themeColor="text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确认参与商贸配对的买家，尽享以下优待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-1.35pt;margin-top:11.25pt;height:22.5pt;width:253.45pt;z-index:251668480;v-text-anchor:middle;mso-width-relative:page;mso-height-relative:page;" fillcolor="#D99694 [1941]" filled="t" stroked="t" coordsize="3218815,285750" o:gfxdata="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vSdHrYAAAACAEAAA8AAAAAAAAAAQAgAAAAIgAAAGRycy9kb3ducmV2LnhtbFBL&#10;AQIUABQAAAAIAIdO4kB3u51WoQIAACgFAAAOAAAAAAAAAAEAIAAAACcBAABkcnMvZTJvRG9jLnht&#10;bFBLBQYAAAAABgAGAFkBAAA6BgAAAAA=&#10;" path="m47625,0l3171189,0,3218815,47625,3218815,285750,0,285750,0,47625c0,21322,21322,0,47625,0xe">
                      <v:path textboxrect="0,0,3218815,285750" o:connectlocs="3218815,142875;1609407,285750;0,142875;1609407,0" o:connectangles="0,82,164,247"/>
                      <v:fill on="t" focussize="0,0"/>
                      <v:stroke weight="0.25pt" color="#E6B9B8 [1301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确认参与商贸配对的买家，尽享以下优待</w:t>
                            </w:r>
                          </w:p>
                          <w:p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3200400" cy="760730"/>
                      <wp:effectExtent l="9525" t="9525" r="9525" b="107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80085" y="2870835"/>
                                <a:ext cx="3200400" cy="760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200元交通补贴        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展会现场免费工作餐       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tLeast"/>
                                    <w:jc w:val="both"/>
                                    <w:rPr>
                                      <w:rFonts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0" w:themeColor="text1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享用贵宾休息室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1pt;margin-top:1.55pt;height:59.9pt;width:252pt;z-index:251669504;v-text-anchor:middle;mso-width-relative:page;mso-height-relative:page;" fillcolor="#F2F2F2 [3052]" filled="t" stroked="t" coordsize="21600,21600" o:gfxdata="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OZIC01QAAAAYBAAAPAAAAAAAAAAEA&#10;IAAAACIAAABkcnMvZG93bnJldi54bWxQSwECFAAUAAAACACHTuJAtoPkXoQCAAAABQAADgAAAAAA&#10;AAABACAAAAAkAQAAZHJzL2Uyb0RvYy54bWxQSwUGAAAAAAYABgBZAQAAGgYAAAAA&#10;">
                      <v:fill on="t" focussize="0,0"/>
                      <v:stroke weight="1.5pt" color="#E6B9B8 [1301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200元交通补贴 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展会现场免费工作餐     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tLeast"/>
                              <w:jc w:val="both"/>
                              <w:rPr>
                                <w:rFonts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享用贵宾休息室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350" w:type="dxa"/>
            <w:gridSpan w:val="6"/>
            <w:shd w:val="clear" w:color="auto" w:fill="943734" w:themeFill="accent2" w:themeFillShade="BF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eastAsia="zh-CN"/>
              </w:rPr>
              <w:t>如有意参加商贸配对，请仔细填写以下信息,于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eastAsia="zh-CN"/>
              </w:rPr>
              <w:t>日前邮件至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visitor@cieeie.com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FFFFFF" w:themeColor="background1"/>
                <w:sz w:val="2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val="en-US"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eastAsia="zh-CN"/>
              </w:rPr>
              <w:t>小姐收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1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公司名称</w:t>
            </w:r>
          </w:p>
        </w:tc>
        <w:tc>
          <w:tcPr>
            <w:tcW w:w="9135" w:type="dxa"/>
            <w:gridSpan w:val="5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主营产品</w:t>
            </w:r>
          </w:p>
        </w:tc>
        <w:tc>
          <w:tcPr>
            <w:tcW w:w="9135" w:type="dxa"/>
            <w:gridSpan w:val="5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370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 xml:space="preserve"> 部门</w:t>
            </w:r>
          </w:p>
        </w:tc>
        <w:tc>
          <w:tcPr>
            <w:tcW w:w="2040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322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370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 xml:space="preserve"> 电话</w:t>
            </w:r>
          </w:p>
        </w:tc>
        <w:tc>
          <w:tcPr>
            <w:tcW w:w="2040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3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225" w:type="dxa"/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350" w:type="dxa"/>
            <w:gridSpan w:val="6"/>
            <w:shd w:val="clear" w:color="auto" w:fill="F1F1F1" w:themeFill="background1" w:themeFillShade="F2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采购要求或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val="en-US" w:eastAsia="zh-CN"/>
              </w:rPr>
              <w:t>合作意向（具体产品、解决方案等）：</w:t>
            </w:r>
          </w:p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350" w:type="dxa"/>
            <w:gridSpan w:val="6"/>
            <w:shd w:val="clear" w:color="auto" w:fill="F1F1F1" w:themeFill="background1" w:themeFillShade="F2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  <w:t>请选择您希望配对的展商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Cs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请列举：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Cs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                                                         </w:t>
            </w:r>
          </w:p>
          <w:p>
            <w:pPr>
              <w:spacing w:after="0" w:line="240" w:lineRule="atLeast"/>
              <w:jc w:val="both"/>
              <w:rPr>
                <w:rFonts w:ascii="宋体" w:hAnsi="宋体" w:eastAsia="宋体" w:cs="宋体"/>
                <w:bCs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50" w:type="dxa"/>
            <w:gridSpan w:val="6"/>
            <w:tcBorders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请选择面谈时间 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 xml:space="preserve"> 组委会将优先根据以下时间安排（地点另行通知）。商贸配对将以单对单形式进行，每节时间为15分钟。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50" w:type="dxa"/>
            <w:gridSpan w:val="6"/>
            <w:tcBorders>
              <w:top w:val="dotted" w:color="auto" w:sz="4" w:space="0"/>
              <w:bottom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10:30-11:30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13:30-14:30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14:30-15:30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350" w:type="dxa"/>
            <w:gridSpan w:val="6"/>
            <w:tcBorders>
              <w:top w:val="dotted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after="0" w:line="240" w:lineRule="atLeast"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10:30-11:30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13:30-14:30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262626" w:themeColor="text1" w:themeTint="D9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13:20-14:20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350" w:type="dxa"/>
            <w:gridSpan w:val="6"/>
            <w:shd w:val="clear" w:color="auto" w:fill="D99594" w:themeFill="accent2" w:themeFillShade="F2" w:themeFillTint="99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咨询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：请联系深圳市电子装备产业协会招商部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小姐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电话：0755-82506149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手机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18138289077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spacing w:after="0" w:line="240" w:lineRule="atLeast"/>
              <w:ind w:firstLine="840" w:firstLineChars="4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邮箱：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instrText xml:space="preserve"> HYPERLINK "mailto:ycl@eei168.com"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ycl@eei168.com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F2F2F2" w:themeColor="background1" w:themeShade="F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visitor@cieeie.com</w:t>
            </w:r>
          </w:p>
        </w:tc>
      </w:tr>
    </w:tbl>
    <w:p>
      <w:pPr>
        <w:spacing w:before="2" w:after="0" w:line="240" w:lineRule="atLeast"/>
        <w:rPr>
          <w:rFonts w:asciiTheme="majorEastAsia" w:hAnsiTheme="majorEastAsia" w:eastAsiaTheme="majorEastAsia" w:cstheme="majorEastAsia"/>
          <w:b/>
          <w:sz w:val="16"/>
          <w:szCs w:val="16"/>
          <w:lang w:eastAsia="zh-CN"/>
        </w:rPr>
      </w:pPr>
    </w:p>
    <w:sectPr>
      <w:pgSz w:w="11906" w:h="16838"/>
      <w:pgMar w:top="709" w:right="566" w:bottom="851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D8EB"/>
    <w:multiLevelType w:val="singleLevel"/>
    <w:tmpl w:val="5944D8E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B4"/>
    <w:rsid w:val="0002095A"/>
    <w:rsid w:val="000228B4"/>
    <w:rsid w:val="000512F8"/>
    <w:rsid w:val="000D2210"/>
    <w:rsid w:val="0013325F"/>
    <w:rsid w:val="001543A1"/>
    <w:rsid w:val="00193B6F"/>
    <w:rsid w:val="00214C8E"/>
    <w:rsid w:val="002465AF"/>
    <w:rsid w:val="002A3FDD"/>
    <w:rsid w:val="002D0EAD"/>
    <w:rsid w:val="002D7E13"/>
    <w:rsid w:val="002E53F1"/>
    <w:rsid w:val="002F1574"/>
    <w:rsid w:val="00307123"/>
    <w:rsid w:val="00352C4A"/>
    <w:rsid w:val="00370AC5"/>
    <w:rsid w:val="0039205B"/>
    <w:rsid w:val="003E5C44"/>
    <w:rsid w:val="0040778A"/>
    <w:rsid w:val="00491CB0"/>
    <w:rsid w:val="004D6297"/>
    <w:rsid w:val="0052602D"/>
    <w:rsid w:val="005D15D8"/>
    <w:rsid w:val="00657019"/>
    <w:rsid w:val="00716375"/>
    <w:rsid w:val="007255F0"/>
    <w:rsid w:val="007D2630"/>
    <w:rsid w:val="008076ED"/>
    <w:rsid w:val="00910364"/>
    <w:rsid w:val="00914EBF"/>
    <w:rsid w:val="00947F32"/>
    <w:rsid w:val="009C5F26"/>
    <w:rsid w:val="009D7A06"/>
    <w:rsid w:val="00A0758B"/>
    <w:rsid w:val="00A10072"/>
    <w:rsid w:val="00A82D54"/>
    <w:rsid w:val="00A831CA"/>
    <w:rsid w:val="00AB5959"/>
    <w:rsid w:val="00B44339"/>
    <w:rsid w:val="00B959F7"/>
    <w:rsid w:val="00BE1602"/>
    <w:rsid w:val="00BE583C"/>
    <w:rsid w:val="00CB7BE6"/>
    <w:rsid w:val="00CC1BF4"/>
    <w:rsid w:val="00CC350C"/>
    <w:rsid w:val="00D02CCB"/>
    <w:rsid w:val="00D61764"/>
    <w:rsid w:val="00D61E0E"/>
    <w:rsid w:val="00DA3C89"/>
    <w:rsid w:val="00E25663"/>
    <w:rsid w:val="00E32925"/>
    <w:rsid w:val="00E62B67"/>
    <w:rsid w:val="00E80591"/>
    <w:rsid w:val="00F0014C"/>
    <w:rsid w:val="00F23096"/>
    <w:rsid w:val="00F93579"/>
    <w:rsid w:val="00FC5140"/>
    <w:rsid w:val="00FF78FD"/>
    <w:rsid w:val="01F32405"/>
    <w:rsid w:val="06D87A68"/>
    <w:rsid w:val="09DE3B10"/>
    <w:rsid w:val="0CDC6CF0"/>
    <w:rsid w:val="10507126"/>
    <w:rsid w:val="15A20DF0"/>
    <w:rsid w:val="19662E41"/>
    <w:rsid w:val="1D480265"/>
    <w:rsid w:val="1D8E6022"/>
    <w:rsid w:val="21496580"/>
    <w:rsid w:val="22341C1A"/>
    <w:rsid w:val="27213D4C"/>
    <w:rsid w:val="27DF4582"/>
    <w:rsid w:val="28FD16DB"/>
    <w:rsid w:val="29F81100"/>
    <w:rsid w:val="2B4B1F21"/>
    <w:rsid w:val="2BFC63DC"/>
    <w:rsid w:val="30C322FA"/>
    <w:rsid w:val="33117C9B"/>
    <w:rsid w:val="36485084"/>
    <w:rsid w:val="372F1E75"/>
    <w:rsid w:val="37FA4469"/>
    <w:rsid w:val="3C8561D5"/>
    <w:rsid w:val="3FC52E25"/>
    <w:rsid w:val="3FD46271"/>
    <w:rsid w:val="47A25C1B"/>
    <w:rsid w:val="48ED4D7C"/>
    <w:rsid w:val="4D362583"/>
    <w:rsid w:val="4E14538B"/>
    <w:rsid w:val="4E2E63C5"/>
    <w:rsid w:val="4EDD023D"/>
    <w:rsid w:val="4F436F20"/>
    <w:rsid w:val="4FDF4690"/>
    <w:rsid w:val="53B7182D"/>
    <w:rsid w:val="53E83713"/>
    <w:rsid w:val="55C36717"/>
    <w:rsid w:val="5A0023BD"/>
    <w:rsid w:val="62940CE5"/>
    <w:rsid w:val="64CB7FD6"/>
    <w:rsid w:val="65C01330"/>
    <w:rsid w:val="68C8428D"/>
    <w:rsid w:val="6A743667"/>
    <w:rsid w:val="6B8035A5"/>
    <w:rsid w:val="6BA97605"/>
    <w:rsid w:val="6F7504DC"/>
    <w:rsid w:val="70391796"/>
    <w:rsid w:val="744D02C9"/>
    <w:rsid w:val="782D4B03"/>
    <w:rsid w:val="78A84CD2"/>
    <w:rsid w:val="7A621665"/>
    <w:rsid w:val="7C9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1</TotalTime>
  <ScaleCrop>false</ScaleCrop>
  <LinksUpToDate>false</LinksUpToDate>
  <CharactersWithSpaces>644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2015-06-04T08:37:00Z</dcterms:created>
  <dc:creator>Administrator</dc:creator>
  <cp:lastModifiedBy>轨迹</cp:lastModifiedBy>
  <cp:lastPrinted>2015-04-20T05:57:00Z</cp:lastPrinted>
  <dcterms:modified xsi:type="dcterms:W3CDTF">2019-09-27T02:48:07Z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